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8A" w:rsidRPr="0064521C" w:rsidRDefault="004727BF" w:rsidP="00D2108A">
      <w:pPr>
        <w:jc w:val="center"/>
        <w:rPr>
          <w:b/>
          <w:bCs/>
          <w:sz w:val="28"/>
          <w:szCs w:val="28"/>
        </w:rPr>
      </w:pPr>
      <w:r w:rsidRPr="008C7317">
        <w:rPr>
          <w:b/>
          <w:bCs/>
          <w:sz w:val="28"/>
          <w:szCs w:val="28"/>
        </w:rPr>
        <w:t>8</w:t>
      </w:r>
      <w:r w:rsidR="008F1440">
        <w:rPr>
          <w:b/>
          <w:bCs/>
          <w:sz w:val="28"/>
          <w:szCs w:val="28"/>
        </w:rPr>
        <w:t xml:space="preserve">. </w:t>
      </w:r>
      <w:r w:rsidR="00D2108A">
        <w:rPr>
          <w:b/>
          <w:bCs/>
          <w:sz w:val="28"/>
          <w:szCs w:val="28"/>
        </w:rPr>
        <w:t>М</w:t>
      </w:r>
      <w:r w:rsidR="00D2108A" w:rsidRPr="0064521C">
        <w:rPr>
          <w:b/>
          <w:bCs/>
          <w:sz w:val="28"/>
          <w:szCs w:val="28"/>
        </w:rPr>
        <w:t>униципальн</w:t>
      </w:r>
      <w:r w:rsidR="00D2108A">
        <w:rPr>
          <w:b/>
          <w:bCs/>
          <w:sz w:val="28"/>
          <w:szCs w:val="28"/>
        </w:rPr>
        <w:t>ая</w:t>
      </w:r>
      <w:r w:rsidR="00D2108A" w:rsidRPr="0064521C">
        <w:rPr>
          <w:b/>
          <w:bCs/>
          <w:sz w:val="28"/>
          <w:szCs w:val="28"/>
        </w:rPr>
        <w:t xml:space="preserve"> программ</w:t>
      </w:r>
      <w:r w:rsidR="00D2108A">
        <w:rPr>
          <w:b/>
          <w:bCs/>
          <w:sz w:val="28"/>
          <w:szCs w:val="28"/>
        </w:rPr>
        <w:t>а</w:t>
      </w:r>
    </w:p>
    <w:p w:rsidR="00D2108A" w:rsidRPr="0064521C" w:rsidRDefault="00D2108A" w:rsidP="00D2108A">
      <w:pPr>
        <w:jc w:val="center"/>
        <w:rPr>
          <w:b/>
          <w:sz w:val="28"/>
          <w:szCs w:val="28"/>
        </w:rPr>
      </w:pPr>
      <w:r w:rsidRPr="0064521C">
        <w:rPr>
          <w:b/>
          <w:sz w:val="28"/>
          <w:szCs w:val="28"/>
        </w:rPr>
        <w:t xml:space="preserve">«Профилактика правонарушений в сфере общественного порядка </w:t>
      </w:r>
      <w:proofErr w:type="gramStart"/>
      <w:r w:rsidRPr="0064521C"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 </w:t>
      </w:r>
      <w:proofErr w:type="gramStart"/>
      <w:r w:rsidRPr="0064521C">
        <w:rPr>
          <w:b/>
          <w:sz w:val="28"/>
          <w:szCs w:val="28"/>
        </w:rPr>
        <w:t>Нижневартовском</w:t>
      </w:r>
      <w:proofErr w:type="gramEnd"/>
      <w:r w:rsidRPr="0064521C">
        <w:rPr>
          <w:b/>
          <w:sz w:val="28"/>
          <w:szCs w:val="28"/>
        </w:rPr>
        <w:t xml:space="preserve"> районе на 2014 – 2017 годы»</w:t>
      </w:r>
    </w:p>
    <w:p w:rsidR="00D2108A" w:rsidRPr="0064521C" w:rsidRDefault="00D2108A" w:rsidP="00D2108A">
      <w:pPr>
        <w:jc w:val="center"/>
        <w:rPr>
          <w:b/>
          <w:sz w:val="28"/>
          <w:szCs w:val="28"/>
        </w:rPr>
      </w:pPr>
    </w:p>
    <w:p w:rsidR="00D2108A" w:rsidRPr="0064521C" w:rsidRDefault="00D35CC8" w:rsidP="00D2108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D2108A" w:rsidRPr="0064521C">
        <w:rPr>
          <w:sz w:val="28"/>
          <w:szCs w:val="28"/>
        </w:rPr>
        <w:t>по муниципальной программе</w:t>
      </w:r>
      <w:r w:rsidR="00D2108A">
        <w:rPr>
          <w:sz w:val="28"/>
          <w:szCs w:val="28"/>
        </w:rPr>
        <w:t xml:space="preserve"> </w:t>
      </w:r>
      <w:r w:rsidR="00D2108A" w:rsidRPr="0064521C">
        <w:rPr>
          <w:bCs/>
          <w:sz w:val="28"/>
          <w:szCs w:val="28"/>
        </w:rPr>
        <w:t>«</w:t>
      </w:r>
      <w:r w:rsidR="00D2108A" w:rsidRPr="0064521C">
        <w:rPr>
          <w:sz w:val="28"/>
          <w:szCs w:val="28"/>
        </w:rPr>
        <w:t>Профилактика правонарушений в сфере общественного порядка в</w:t>
      </w:r>
      <w:r w:rsidR="002278C5">
        <w:rPr>
          <w:sz w:val="28"/>
          <w:szCs w:val="28"/>
        </w:rPr>
        <w:t xml:space="preserve"> </w:t>
      </w:r>
      <w:r w:rsidR="00D2108A" w:rsidRPr="0064521C">
        <w:rPr>
          <w:sz w:val="28"/>
          <w:szCs w:val="28"/>
        </w:rPr>
        <w:t xml:space="preserve">Нижневартовском районе на 2014 – 2017 годы» </w:t>
      </w:r>
      <w:r w:rsidR="00D2108A">
        <w:rPr>
          <w:sz w:val="28"/>
          <w:szCs w:val="28"/>
        </w:rPr>
        <w:t xml:space="preserve">на 31.12.2015г </w:t>
      </w:r>
      <w:r w:rsidR="008C7317">
        <w:rPr>
          <w:sz w:val="28"/>
          <w:szCs w:val="28"/>
        </w:rPr>
        <w:t xml:space="preserve">составила </w:t>
      </w:r>
      <w:r w:rsidR="00D2108A">
        <w:rPr>
          <w:sz w:val="28"/>
          <w:szCs w:val="28"/>
        </w:rPr>
        <w:t>22 970,4</w:t>
      </w:r>
      <w:r w:rsidR="00D2108A" w:rsidRPr="0064521C">
        <w:rPr>
          <w:sz w:val="28"/>
          <w:szCs w:val="28"/>
        </w:rPr>
        <w:t xml:space="preserve"> тыс. рублей.</w:t>
      </w:r>
    </w:p>
    <w:p w:rsidR="00D2108A" w:rsidRDefault="00D2108A" w:rsidP="00B44937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5E2231" w:rsidRPr="00C74C9C" w:rsidRDefault="005E2231" w:rsidP="005E2231">
      <w:pPr>
        <w:ind w:firstLine="52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0" w:name="OLE_LINK1"/>
      <w:r w:rsidRPr="00C74C9C">
        <w:rPr>
          <w:rFonts w:eastAsiaTheme="minorHAnsi"/>
          <w:color w:val="000000" w:themeColor="text1"/>
          <w:sz w:val="28"/>
          <w:szCs w:val="28"/>
          <w:lang w:eastAsia="en-US"/>
        </w:rPr>
        <w:t>Кассо</w:t>
      </w:r>
      <w:r w:rsidR="00D2108A">
        <w:rPr>
          <w:rFonts w:eastAsiaTheme="minorHAnsi"/>
          <w:color w:val="000000" w:themeColor="text1"/>
          <w:sz w:val="28"/>
          <w:szCs w:val="28"/>
          <w:lang w:eastAsia="en-US"/>
        </w:rPr>
        <w:t>вое исполнение расходов за  2015 год составило 22 250,7 тыс. рублей или 96,9</w:t>
      </w:r>
      <w:r w:rsidRPr="00C74C9C">
        <w:rPr>
          <w:rFonts w:eastAsiaTheme="minorHAnsi"/>
          <w:color w:val="000000" w:themeColor="text1"/>
          <w:sz w:val="28"/>
          <w:szCs w:val="28"/>
          <w:lang w:eastAsia="en-US"/>
        </w:rPr>
        <w:t xml:space="preserve"> % к плану года.</w:t>
      </w:r>
    </w:p>
    <w:bookmarkEnd w:id="0"/>
    <w:p w:rsidR="002C0325" w:rsidRDefault="002C0325" w:rsidP="00E55E12">
      <w:pPr>
        <w:pStyle w:val="a3"/>
        <w:spacing w:line="276" w:lineRule="auto"/>
        <w:jc w:val="center"/>
        <w:rPr>
          <w:b/>
          <w:color w:val="000000" w:themeColor="text1"/>
          <w:szCs w:val="28"/>
        </w:rPr>
      </w:pPr>
    </w:p>
    <w:p w:rsidR="00D2108A" w:rsidRPr="0064521C" w:rsidRDefault="00D2108A" w:rsidP="00D2108A">
      <w:pPr>
        <w:pStyle w:val="a3"/>
        <w:spacing w:line="276" w:lineRule="auto"/>
        <w:ind w:firstLine="0"/>
        <w:jc w:val="center"/>
        <w:rPr>
          <w:b/>
          <w:szCs w:val="28"/>
        </w:rPr>
      </w:pPr>
      <w:r w:rsidRPr="0064521C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муниципальной программе за  </w:t>
      </w:r>
      <w:r w:rsidRPr="0064521C">
        <w:rPr>
          <w:b/>
          <w:szCs w:val="28"/>
        </w:rPr>
        <w:t>2015</w:t>
      </w:r>
      <w:r>
        <w:rPr>
          <w:b/>
          <w:szCs w:val="28"/>
        </w:rPr>
        <w:t xml:space="preserve"> год</w:t>
      </w:r>
    </w:p>
    <w:p w:rsidR="00D2108A" w:rsidRPr="0064521C" w:rsidRDefault="00D2108A" w:rsidP="00D2108A">
      <w:pPr>
        <w:pStyle w:val="a3"/>
        <w:spacing w:line="276" w:lineRule="auto"/>
        <w:jc w:val="right"/>
        <w:rPr>
          <w:sz w:val="24"/>
          <w:szCs w:val="24"/>
        </w:rPr>
      </w:pPr>
      <w:r w:rsidRPr="0064521C">
        <w:rPr>
          <w:sz w:val="24"/>
          <w:szCs w:val="24"/>
        </w:rPr>
        <w:t>тыс</w:t>
      </w:r>
      <w:proofErr w:type="gramStart"/>
      <w:r w:rsidRPr="0064521C">
        <w:rPr>
          <w:sz w:val="24"/>
          <w:szCs w:val="24"/>
        </w:rPr>
        <w:t>.р</w:t>
      </w:r>
      <w:proofErr w:type="gramEnd"/>
      <w:r w:rsidRPr="0064521C">
        <w:rPr>
          <w:sz w:val="24"/>
          <w:szCs w:val="24"/>
        </w:rPr>
        <w:t>уб.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2"/>
        <w:gridCol w:w="1134"/>
        <w:gridCol w:w="1560"/>
        <w:gridCol w:w="1134"/>
      </w:tblGrid>
      <w:tr w:rsidR="00D2108A" w:rsidRPr="008F1440" w:rsidTr="00B550F1">
        <w:trPr>
          <w:trHeight w:val="634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План</w:t>
            </w:r>
          </w:p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года</w:t>
            </w:r>
          </w:p>
        </w:tc>
        <w:tc>
          <w:tcPr>
            <w:tcW w:w="1560" w:type="dxa"/>
          </w:tcPr>
          <w:p w:rsidR="00D2108A" w:rsidRPr="008F1440" w:rsidRDefault="00D2108A" w:rsidP="00754949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 xml:space="preserve">Исполнение </w:t>
            </w:r>
          </w:p>
        </w:tc>
        <w:tc>
          <w:tcPr>
            <w:tcW w:w="1134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%</w:t>
            </w:r>
          </w:p>
        </w:tc>
      </w:tr>
      <w:tr w:rsidR="00D2108A" w:rsidRPr="008F1440" w:rsidTr="00B550F1">
        <w:trPr>
          <w:trHeight w:val="634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tabs>
                <w:tab w:val="left" w:pos="708"/>
              </w:tabs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  <w:r w:rsidRPr="008F1440">
              <w:rPr>
                <w:bCs/>
                <w:sz w:val="24"/>
                <w:szCs w:val="24"/>
              </w:rPr>
              <w:t>Задача 1. Нормативно-правовое и информационно-методическое обеспечение профилактики правонарушений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tabs>
                <w:tab w:val="left" w:pos="708"/>
              </w:tabs>
              <w:spacing w:line="276" w:lineRule="auto"/>
              <w:ind w:right="34" w:firstLine="0"/>
              <w:jc w:val="center"/>
              <w:rPr>
                <w:bCs/>
                <w:sz w:val="24"/>
                <w:szCs w:val="24"/>
              </w:rPr>
            </w:pPr>
            <w:r w:rsidRPr="008F1440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</w:t>
            </w:r>
          </w:p>
        </w:tc>
      </w:tr>
      <w:tr w:rsidR="00D2108A" w:rsidRPr="008F1440" w:rsidTr="00B550F1">
        <w:trPr>
          <w:trHeight w:val="1279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tabs>
                <w:tab w:val="left" w:pos="-2518"/>
              </w:tabs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  <w:r w:rsidRPr="008F1440">
              <w:rPr>
                <w:bCs/>
                <w:sz w:val="24"/>
                <w:szCs w:val="24"/>
              </w:rPr>
              <w:t xml:space="preserve">Задача 2. Профилактика правонарушений </w:t>
            </w:r>
            <w:proofErr w:type="gramStart"/>
            <w:r w:rsidRPr="008F1440">
              <w:rPr>
                <w:bCs/>
                <w:sz w:val="24"/>
                <w:szCs w:val="24"/>
              </w:rPr>
              <w:t>в</w:t>
            </w:r>
            <w:proofErr w:type="gramEnd"/>
            <w:r w:rsidR="008531CE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8F1440">
              <w:rPr>
                <w:bCs/>
                <w:sz w:val="24"/>
                <w:szCs w:val="24"/>
              </w:rPr>
              <w:t>Нижневартовском</w:t>
            </w:r>
            <w:proofErr w:type="gramEnd"/>
            <w:r w:rsidRPr="008F1440">
              <w:rPr>
                <w:bCs/>
                <w:sz w:val="24"/>
                <w:szCs w:val="24"/>
              </w:rPr>
              <w:t xml:space="preserve"> районе и вовлечение общественности и общественных формирований в сфере охраны общественного порядка в предупреждение правонарушений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199,7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100,0</w:t>
            </w:r>
          </w:p>
        </w:tc>
      </w:tr>
      <w:tr w:rsidR="00D2108A" w:rsidRPr="008F1440" w:rsidTr="00583AB6">
        <w:trPr>
          <w:trHeight w:val="687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tabs>
                <w:tab w:val="left" w:pos="-2518"/>
              </w:tabs>
              <w:spacing w:line="276" w:lineRule="auto"/>
              <w:ind w:right="176" w:firstLine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8F1440">
              <w:rPr>
                <w:bCs/>
                <w:sz w:val="24"/>
                <w:szCs w:val="24"/>
              </w:rPr>
              <w:t>Задача 6. Профилактика правонарушений в общественных местах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100,0</w:t>
            </w:r>
          </w:p>
        </w:tc>
      </w:tr>
      <w:tr w:rsidR="00D2108A" w:rsidRPr="008F1440" w:rsidTr="00B550F1">
        <w:trPr>
          <w:trHeight w:val="333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both"/>
              <w:rPr>
                <w:i/>
                <w:sz w:val="24"/>
                <w:szCs w:val="24"/>
              </w:rPr>
            </w:pPr>
            <w:r w:rsidRPr="008F144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449,7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449,7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100,0</w:t>
            </w:r>
          </w:p>
        </w:tc>
      </w:tr>
      <w:tr w:rsidR="00D2108A" w:rsidRPr="008F1440" w:rsidTr="00B550F1">
        <w:trPr>
          <w:trHeight w:val="144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Задача 3. Профилактика правонарушений среди несовершеннолетних и молодежи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</w:t>
            </w:r>
          </w:p>
        </w:tc>
      </w:tr>
      <w:tr w:rsidR="00D2108A" w:rsidRPr="008F1440" w:rsidTr="00B550F1">
        <w:trPr>
          <w:trHeight w:val="702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Задача 4: профилактика правонарушений среди лиц, освободившихся из мест лишения свободы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</w:t>
            </w:r>
          </w:p>
        </w:tc>
      </w:tr>
      <w:tr w:rsidR="00D2108A" w:rsidRPr="008F1440" w:rsidTr="00B550F1">
        <w:trPr>
          <w:trHeight w:val="144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Задача 5: создание и совершенствование условий для обеспечения общественного порядка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22 520,7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21 801,0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96,8</w:t>
            </w:r>
          </w:p>
        </w:tc>
      </w:tr>
      <w:tr w:rsidR="00D2108A" w:rsidRPr="008F1440" w:rsidTr="00B550F1">
        <w:trPr>
          <w:trHeight w:val="144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both"/>
              <w:rPr>
                <w:i/>
                <w:sz w:val="24"/>
                <w:szCs w:val="24"/>
              </w:rPr>
            </w:pPr>
            <w:r w:rsidRPr="008F144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21 379,0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20 659,3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96,6</w:t>
            </w:r>
          </w:p>
        </w:tc>
      </w:tr>
      <w:tr w:rsidR="00D2108A" w:rsidRPr="008F1440" w:rsidTr="00B550F1">
        <w:trPr>
          <w:trHeight w:val="144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both"/>
              <w:rPr>
                <w:i/>
                <w:sz w:val="24"/>
                <w:szCs w:val="24"/>
              </w:rPr>
            </w:pPr>
            <w:r w:rsidRPr="008F144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1 141,7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1 141,7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100,0</w:t>
            </w:r>
          </w:p>
        </w:tc>
      </w:tr>
      <w:tr w:rsidR="00D2108A" w:rsidRPr="008F1440" w:rsidTr="00B550F1">
        <w:trPr>
          <w:trHeight w:val="144"/>
        </w:trPr>
        <w:tc>
          <w:tcPr>
            <w:tcW w:w="5812" w:type="dxa"/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Задача 6: профилактика правонарушений в общественных местах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8F144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2108A" w:rsidRPr="008F1440" w:rsidTr="00B550F1">
        <w:trPr>
          <w:trHeight w:val="144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8A" w:rsidRPr="008F1440" w:rsidRDefault="00D2108A" w:rsidP="00B550F1">
            <w:pPr>
              <w:pStyle w:val="a3"/>
              <w:spacing w:line="276" w:lineRule="auto"/>
              <w:ind w:right="176" w:firstLine="0"/>
              <w:jc w:val="both"/>
              <w:rPr>
                <w:b/>
                <w:sz w:val="24"/>
                <w:szCs w:val="24"/>
              </w:rPr>
            </w:pPr>
            <w:r w:rsidRPr="008F1440"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34" w:firstLine="0"/>
              <w:jc w:val="center"/>
              <w:rPr>
                <w:b/>
                <w:sz w:val="24"/>
                <w:szCs w:val="24"/>
              </w:rPr>
            </w:pPr>
            <w:r w:rsidRPr="008F1440">
              <w:rPr>
                <w:b/>
                <w:sz w:val="24"/>
                <w:szCs w:val="24"/>
              </w:rPr>
              <w:t>22 970,4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8F1440">
              <w:rPr>
                <w:b/>
                <w:sz w:val="24"/>
                <w:szCs w:val="24"/>
              </w:rPr>
              <w:t>22 250,7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08A" w:rsidRPr="008F1440" w:rsidRDefault="00D2108A" w:rsidP="00B550F1">
            <w:pPr>
              <w:pStyle w:val="a3"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8F1440">
              <w:rPr>
                <w:b/>
                <w:sz w:val="24"/>
                <w:szCs w:val="24"/>
              </w:rPr>
              <w:t>96,9</w:t>
            </w:r>
          </w:p>
        </w:tc>
      </w:tr>
    </w:tbl>
    <w:p w:rsidR="00D2108A" w:rsidRPr="008F1440" w:rsidRDefault="00D2108A" w:rsidP="00D2108A">
      <w:pPr>
        <w:pStyle w:val="a3"/>
        <w:spacing w:line="276" w:lineRule="auto"/>
        <w:rPr>
          <w:b/>
          <w:sz w:val="24"/>
          <w:szCs w:val="24"/>
        </w:rPr>
      </w:pPr>
    </w:p>
    <w:p w:rsidR="00D2108A" w:rsidRPr="00FA5A4C" w:rsidRDefault="00D2108A" w:rsidP="00D2108A">
      <w:pPr>
        <w:spacing w:after="200" w:line="276" w:lineRule="auto"/>
        <w:jc w:val="center"/>
        <w:rPr>
          <w:b/>
          <w:color w:val="FF0000"/>
        </w:rPr>
      </w:pPr>
      <w:r w:rsidRPr="00362852">
        <w:rPr>
          <w:b/>
          <w:sz w:val="28"/>
          <w:szCs w:val="28"/>
        </w:rPr>
        <w:t xml:space="preserve">Исполнение по видам расходов за </w:t>
      </w:r>
      <w:r>
        <w:rPr>
          <w:b/>
          <w:sz w:val="28"/>
          <w:szCs w:val="28"/>
        </w:rPr>
        <w:t>2015 год</w:t>
      </w:r>
    </w:p>
    <w:p w:rsidR="00D2108A" w:rsidRPr="00362852" w:rsidRDefault="00D2108A" w:rsidP="00D2108A">
      <w:pPr>
        <w:tabs>
          <w:tab w:val="center" w:pos="4153"/>
          <w:tab w:val="right" w:pos="8306"/>
        </w:tabs>
        <w:spacing w:line="276" w:lineRule="auto"/>
        <w:jc w:val="right"/>
      </w:pPr>
      <w:r w:rsidRPr="00362852">
        <w:t>тыс</w:t>
      </w:r>
      <w:proofErr w:type="gramStart"/>
      <w:r w:rsidRPr="00362852">
        <w:t>.р</w:t>
      </w:r>
      <w:proofErr w:type="gramEnd"/>
      <w:r w:rsidRPr="00362852">
        <w:t>уб.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3543"/>
        <w:gridCol w:w="1560"/>
        <w:gridCol w:w="1559"/>
        <w:gridCol w:w="1134"/>
      </w:tblGrid>
      <w:tr w:rsidR="00D2108A" w:rsidRPr="00AA6AEC" w:rsidTr="00B550F1">
        <w:trPr>
          <w:trHeight w:val="393"/>
        </w:trPr>
        <w:tc>
          <w:tcPr>
            <w:tcW w:w="2694" w:type="dxa"/>
            <w:shd w:val="clear" w:color="auto" w:fill="auto"/>
            <w:vAlign w:val="center"/>
            <w:hideMark/>
          </w:tcPr>
          <w:p w:rsidR="00D2108A" w:rsidRPr="00AA6AEC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firstLine="720"/>
              <w:jc w:val="both"/>
              <w:rPr>
                <w:b/>
                <w:bCs/>
              </w:rPr>
            </w:pPr>
            <w:r w:rsidRPr="00AA6AEC">
              <w:rPr>
                <w:b/>
                <w:bCs/>
              </w:rPr>
              <w:t>ГРБС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2108A" w:rsidRPr="00AA6AEC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2108A" w:rsidRPr="00AA6AEC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План</w:t>
            </w:r>
          </w:p>
          <w:p w:rsidR="00D2108A" w:rsidRPr="00AA6AEC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года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108A" w:rsidRPr="00AA6AEC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Исполнено</w:t>
            </w:r>
          </w:p>
          <w:p w:rsidR="00D2108A" w:rsidRPr="00AA6AEC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08A" w:rsidRPr="00AA6AEC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%</w:t>
            </w:r>
          </w:p>
        </w:tc>
      </w:tr>
      <w:tr w:rsidR="00D2108A" w:rsidRPr="008F1440" w:rsidTr="00B550F1">
        <w:trPr>
          <w:trHeight w:val="1168"/>
        </w:trPr>
        <w:tc>
          <w:tcPr>
            <w:tcW w:w="2694" w:type="dxa"/>
            <w:shd w:val="clear" w:color="auto" w:fill="auto"/>
            <w:vAlign w:val="center"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</w:pPr>
            <w:r w:rsidRPr="008F1440">
              <w:lastRenderedPageBreak/>
              <w:t>Департамент финансов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</w:pPr>
            <w:r w:rsidRPr="008F1440">
              <w:t>540;(иные межбюджетные трансферты)</w:t>
            </w:r>
          </w:p>
        </w:tc>
        <w:tc>
          <w:tcPr>
            <w:tcW w:w="1560" w:type="dxa"/>
            <w:shd w:val="clear" w:color="auto" w:fill="auto"/>
          </w:tcPr>
          <w:p w:rsidR="008F1440" w:rsidRDefault="008F1440" w:rsidP="00B550F1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</w:pPr>
          </w:p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  <w:rPr>
                <w:lang w:val="en-US"/>
              </w:rPr>
            </w:pPr>
            <w:r w:rsidRPr="008F1440">
              <w:t>449,7</w:t>
            </w:r>
          </w:p>
        </w:tc>
        <w:tc>
          <w:tcPr>
            <w:tcW w:w="1559" w:type="dxa"/>
            <w:shd w:val="clear" w:color="auto" w:fill="auto"/>
          </w:tcPr>
          <w:p w:rsidR="008F1440" w:rsidRDefault="008F1440" w:rsidP="00B550F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</w:p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  <w:r w:rsidRPr="008F1440">
              <w:t>449, 7</w:t>
            </w:r>
          </w:p>
        </w:tc>
        <w:tc>
          <w:tcPr>
            <w:tcW w:w="1134" w:type="dxa"/>
            <w:shd w:val="clear" w:color="auto" w:fill="auto"/>
          </w:tcPr>
          <w:p w:rsidR="008F1440" w:rsidRDefault="008F1440" w:rsidP="008F1440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</w:pPr>
          </w:p>
          <w:p w:rsidR="00D2108A" w:rsidRPr="008F1440" w:rsidRDefault="00D2108A" w:rsidP="008F1440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</w:pPr>
            <w:r w:rsidRPr="008F1440">
              <w:t>100</w:t>
            </w:r>
          </w:p>
        </w:tc>
      </w:tr>
      <w:tr w:rsidR="00D2108A" w:rsidRPr="008F1440" w:rsidTr="00B550F1">
        <w:trPr>
          <w:trHeight w:val="681"/>
        </w:trPr>
        <w:tc>
          <w:tcPr>
            <w:tcW w:w="2694" w:type="dxa"/>
            <w:shd w:val="clear" w:color="auto" w:fill="auto"/>
            <w:vAlign w:val="center"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</w:pPr>
            <w:r w:rsidRPr="008F1440">
              <w:t>Отдел жилищно-коммунального хозяйства энергетики и строительства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</w:pPr>
            <w:r w:rsidRPr="008F1440">
              <w:t>414; (Бюджетные инвестиции в объекты капитального строительства государственной (муниципальной) собственности)</w:t>
            </w:r>
          </w:p>
        </w:tc>
        <w:tc>
          <w:tcPr>
            <w:tcW w:w="1560" w:type="dxa"/>
            <w:shd w:val="clear" w:color="auto" w:fill="auto"/>
          </w:tcPr>
          <w:p w:rsidR="008F1440" w:rsidRDefault="008F1440" w:rsidP="00B550F1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</w:pPr>
          </w:p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</w:pPr>
            <w:r w:rsidRPr="008F1440">
              <w:t>22 520,7</w:t>
            </w:r>
          </w:p>
        </w:tc>
        <w:tc>
          <w:tcPr>
            <w:tcW w:w="1559" w:type="dxa"/>
            <w:shd w:val="clear" w:color="auto" w:fill="auto"/>
          </w:tcPr>
          <w:p w:rsidR="008F1440" w:rsidRDefault="008F1440" w:rsidP="00D2108A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</w:p>
          <w:p w:rsidR="00D2108A" w:rsidRPr="008F1440" w:rsidRDefault="00D2108A" w:rsidP="00D2108A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  <w:r w:rsidRPr="008F1440">
              <w:t xml:space="preserve"> 21 801,0</w:t>
            </w:r>
          </w:p>
        </w:tc>
        <w:tc>
          <w:tcPr>
            <w:tcW w:w="1134" w:type="dxa"/>
            <w:shd w:val="clear" w:color="auto" w:fill="auto"/>
          </w:tcPr>
          <w:p w:rsidR="008F1440" w:rsidRDefault="008F1440" w:rsidP="00B550F1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</w:pPr>
          </w:p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</w:pPr>
            <w:r w:rsidRPr="008F1440">
              <w:t>96,</w:t>
            </w:r>
            <w:r w:rsidR="00754949" w:rsidRPr="008F1440">
              <w:t>9</w:t>
            </w:r>
          </w:p>
        </w:tc>
      </w:tr>
      <w:tr w:rsidR="00D2108A" w:rsidRPr="008F1440" w:rsidTr="00B550F1">
        <w:trPr>
          <w:trHeight w:val="272"/>
        </w:trPr>
        <w:tc>
          <w:tcPr>
            <w:tcW w:w="2694" w:type="dxa"/>
            <w:shd w:val="clear" w:color="auto" w:fill="auto"/>
            <w:vAlign w:val="center"/>
            <w:hideMark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firstLine="720"/>
              <w:jc w:val="both"/>
              <w:rPr>
                <w:b/>
                <w:bCs/>
              </w:rPr>
            </w:pPr>
            <w:r w:rsidRPr="008F1440">
              <w:rPr>
                <w:b/>
                <w:bCs/>
              </w:rPr>
              <w:t>Всего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firstLine="720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  <w:rPr>
                <w:b/>
                <w:bCs/>
              </w:rPr>
            </w:pPr>
            <w:r w:rsidRPr="008F1440">
              <w:rPr>
                <w:b/>
                <w:bCs/>
              </w:rPr>
              <w:t>22 970,4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bCs/>
              </w:rPr>
            </w:pPr>
            <w:r w:rsidRPr="008F1440">
              <w:rPr>
                <w:b/>
                <w:bCs/>
              </w:rPr>
              <w:t>22 250,7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108A" w:rsidRPr="008F1440" w:rsidRDefault="00D2108A" w:rsidP="00B550F1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  <w:jc w:val="center"/>
              <w:rPr>
                <w:b/>
                <w:bCs/>
              </w:rPr>
            </w:pPr>
            <w:r w:rsidRPr="008F1440">
              <w:rPr>
                <w:b/>
                <w:bCs/>
              </w:rPr>
              <w:t>96,9 %</w:t>
            </w:r>
          </w:p>
        </w:tc>
      </w:tr>
    </w:tbl>
    <w:p w:rsidR="00D2108A" w:rsidRDefault="00D2108A" w:rsidP="00D2108A">
      <w:pPr>
        <w:tabs>
          <w:tab w:val="center" w:pos="4153"/>
          <w:tab w:val="right" w:pos="8306"/>
        </w:tabs>
        <w:spacing w:line="360" w:lineRule="auto"/>
        <w:rPr>
          <w:b/>
          <w:color w:val="FF0000"/>
        </w:rPr>
      </w:pPr>
    </w:p>
    <w:p w:rsidR="003A3D7F" w:rsidRDefault="003A3D7F" w:rsidP="00D2108A">
      <w:pPr>
        <w:tabs>
          <w:tab w:val="center" w:pos="4153"/>
          <w:tab w:val="right" w:pos="8306"/>
        </w:tabs>
        <w:spacing w:line="360" w:lineRule="auto"/>
        <w:rPr>
          <w:b/>
          <w:color w:val="FF0000"/>
        </w:rPr>
      </w:pPr>
    </w:p>
    <w:p w:rsidR="003A3D7F" w:rsidRDefault="003A3D7F" w:rsidP="00D2108A">
      <w:pPr>
        <w:tabs>
          <w:tab w:val="center" w:pos="4153"/>
          <w:tab w:val="right" w:pos="8306"/>
        </w:tabs>
        <w:spacing w:line="360" w:lineRule="auto"/>
        <w:rPr>
          <w:b/>
          <w:color w:val="FF0000"/>
        </w:rPr>
      </w:pPr>
    </w:p>
    <w:p w:rsidR="003A3D7F" w:rsidRPr="008F1440" w:rsidRDefault="003A3D7F" w:rsidP="00D2108A">
      <w:pPr>
        <w:tabs>
          <w:tab w:val="center" w:pos="4153"/>
          <w:tab w:val="right" w:pos="8306"/>
        </w:tabs>
        <w:spacing w:line="360" w:lineRule="auto"/>
        <w:rPr>
          <w:b/>
          <w:color w:val="FF0000"/>
        </w:rPr>
      </w:pPr>
      <w:r w:rsidRPr="003A3D7F">
        <w:rPr>
          <w:b/>
          <w:noProof/>
          <w:color w:val="FF0000"/>
        </w:rPr>
        <w:drawing>
          <wp:inline distT="0" distB="0" distL="0" distR="0">
            <wp:extent cx="5124450" cy="2438400"/>
            <wp:effectExtent l="19050" t="0" r="0" b="0"/>
            <wp:docPr id="5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3A3D7F" w:rsidRPr="008F1440" w:rsidSect="008F144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2B1"/>
    <w:rsid w:val="000029DD"/>
    <w:rsid w:val="00017F33"/>
    <w:rsid w:val="00026369"/>
    <w:rsid w:val="00057697"/>
    <w:rsid w:val="000B46BC"/>
    <w:rsid w:val="000E2B50"/>
    <w:rsid w:val="0010043B"/>
    <w:rsid w:val="00113F8E"/>
    <w:rsid w:val="001237F0"/>
    <w:rsid w:val="00211AF6"/>
    <w:rsid w:val="002278C5"/>
    <w:rsid w:val="00237C63"/>
    <w:rsid w:val="00287DA7"/>
    <w:rsid w:val="002C0325"/>
    <w:rsid w:val="002D3C50"/>
    <w:rsid w:val="00307A5D"/>
    <w:rsid w:val="0032719B"/>
    <w:rsid w:val="00340F1A"/>
    <w:rsid w:val="00374414"/>
    <w:rsid w:val="003A3D7F"/>
    <w:rsid w:val="00461715"/>
    <w:rsid w:val="004727BF"/>
    <w:rsid w:val="004A1C38"/>
    <w:rsid w:val="004B0EE7"/>
    <w:rsid w:val="004C04CF"/>
    <w:rsid w:val="004C7C17"/>
    <w:rsid w:val="0052788F"/>
    <w:rsid w:val="0054147D"/>
    <w:rsid w:val="00583AB6"/>
    <w:rsid w:val="005A24F4"/>
    <w:rsid w:val="005B2747"/>
    <w:rsid w:val="005B7461"/>
    <w:rsid w:val="005E2231"/>
    <w:rsid w:val="00600D42"/>
    <w:rsid w:val="006115B4"/>
    <w:rsid w:val="00636CEC"/>
    <w:rsid w:val="00657C04"/>
    <w:rsid w:val="00684343"/>
    <w:rsid w:val="006969DC"/>
    <w:rsid w:val="006A253F"/>
    <w:rsid w:val="006A6557"/>
    <w:rsid w:val="006C7994"/>
    <w:rsid w:val="006D2A48"/>
    <w:rsid w:val="00715A17"/>
    <w:rsid w:val="00754949"/>
    <w:rsid w:val="007B3891"/>
    <w:rsid w:val="007C679D"/>
    <w:rsid w:val="007E230C"/>
    <w:rsid w:val="00846FE9"/>
    <w:rsid w:val="008531CE"/>
    <w:rsid w:val="008C7317"/>
    <w:rsid w:val="008E0CB4"/>
    <w:rsid w:val="008F1440"/>
    <w:rsid w:val="008F595B"/>
    <w:rsid w:val="00916AE9"/>
    <w:rsid w:val="009C5812"/>
    <w:rsid w:val="009E4C18"/>
    <w:rsid w:val="00A052BC"/>
    <w:rsid w:val="00A276F4"/>
    <w:rsid w:val="00A502B1"/>
    <w:rsid w:val="00AC0F42"/>
    <w:rsid w:val="00AF532B"/>
    <w:rsid w:val="00B04C6A"/>
    <w:rsid w:val="00B07CD3"/>
    <w:rsid w:val="00B44937"/>
    <w:rsid w:val="00BE4B7D"/>
    <w:rsid w:val="00C23D49"/>
    <w:rsid w:val="00C74C9C"/>
    <w:rsid w:val="00CF3D8A"/>
    <w:rsid w:val="00D0006A"/>
    <w:rsid w:val="00D2108A"/>
    <w:rsid w:val="00D35CC8"/>
    <w:rsid w:val="00D77A04"/>
    <w:rsid w:val="00E03F99"/>
    <w:rsid w:val="00E16806"/>
    <w:rsid w:val="00E55E12"/>
    <w:rsid w:val="00EA64CE"/>
    <w:rsid w:val="00EB15BD"/>
    <w:rsid w:val="00ED1C03"/>
    <w:rsid w:val="00EE7504"/>
    <w:rsid w:val="00F05A36"/>
    <w:rsid w:val="00F10720"/>
    <w:rsid w:val="00F462C9"/>
    <w:rsid w:val="00F5726C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E4C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C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97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2015 год от годового плана</a:t>
            </a:r>
          </a:p>
        </c:rich>
      </c:tx>
      <c:spPr>
        <a:noFill/>
        <a:ln w="20716">
          <a:noFill/>
        </a:ln>
      </c:spPr>
    </c:title>
    <c:view3D>
      <c:hPercent val="3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dLbls>
            <c:dLbl>
              <c:idx val="0"/>
              <c:layout>
                <c:manualLayout>
                  <c:x val="1.9826517967781919E-2"/>
                  <c:y val="0"/>
                </c:manualLayout>
              </c:layout>
              <c:showVal val="1"/>
            </c:dLbl>
            <c:delete val="1"/>
          </c:dLbls>
          <c:cat>
            <c:strRef>
              <c:f>Sheet1!$B$1:$B$1</c:f>
              <c:strCache>
                <c:ptCount val="1"/>
                <c:pt idx="0">
                  <c:v>2015 год </c:v>
                </c:pt>
              </c:strCache>
            </c:strRef>
          </c:cat>
          <c:val>
            <c:numRef>
              <c:f>Sheet1!$B$2:$B$2</c:f>
              <c:numCache>
                <c:formatCode>#,##0.00</c:formatCode>
                <c:ptCount val="1"/>
                <c:pt idx="0">
                  <c:v>22970.400000000001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035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4783147459727421E-2"/>
                  <c:y val="-1.0416666666666671E-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2015 год </c:v>
                </c:pt>
              </c:strCache>
            </c:strRef>
          </c:cat>
          <c:val>
            <c:numRef>
              <c:f>Sheet1!$B$3:$B$3</c:f>
              <c:numCache>
                <c:formatCode>0.00</c:formatCode>
                <c:ptCount val="1"/>
                <c:pt idx="0">
                  <c:v>22520.7</c:v>
                </c:pt>
              </c:numCache>
            </c:numRef>
          </c:val>
        </c:ser>
        <c:shape val="box"/>
        <c:axId val="92722304"/>
        <c:axId val="92723840"/>
        <c:axId val="0"/>
      </c:bar3DChart>
      <c:catAx>
        <c:axId val="92722304"/>
        <c:scaling>
          <c:orientation val="minMax"/>
        </c:scaling>
        <c:axPos val="b"/>
        <c:numFmt formatCode="General" sourceLinked="1"/>
        <c:majorTickMark val="none"/>
        <c:tickLblPos val="low"/>
        <c:spPr>
          <a:ln w="259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2723840"/>
        <c:crosses val="autoZero"/>
        <c:auto val="1"/>
        <c:lblAlgn val="ctr"/>
        <c:lblOffset val="100"/>
        <c:tickLblSkip val="1"/>
        <c:tickMarkSkip val="1"/>
      </c:catAx>
      <c:valAx>
        <c:axId val="92723840"/>
        <c:scaling>
          <c:orientation val="minMax"/>
        </c:scaling>
        <c:axPos val="l"/>
        <c:majorGridlines>
          <c:spPr>
            <a:ln w="2590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none"/>
        <c:tickLblPos val="nextTo"/>
        <c:spPr>
          <a:ln w="259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2722304"/>
        <c:crosses val="autoZero"/>
        <c:crossBetween val="between"/>
      </c:valAx>
      <c:spPr>
        <a:noFill/>
        <a:ln w="20717">
          <a:noFill/>
        </a:ln>
      </c:spPr>
    </c:plotArea>
    <c:legend>
      <c:legendPos val="r"/>
      <c:spPr>
        <a:noFill/>
        <a:ln w="2590">
          <a:solidFill>
            <a:srgbClr val="000000"/>
          </a:solidFill>
          <a:prstDash val="solid"/>
        </a:ln>
      </c:spPr>
      <c:txPr>
        <a:bodyPr/>
        <a:lstStyle/>
        <a:p>
          <a:pPr>
            <a:defRPr sz="803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7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emf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0.10588</cdr:y>
    </cdr:from>
    <cdr:to>
      <cdr:x>1</cdr:x>
      <cdr:y>0.17873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257175"/>
          <a:ext cx="4905375" cy="176928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DC96F-5B83-4CBE-A4DD-4A1327AC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HusidNA</dc:creator>
  <cp:keywords/>
  <dc:description/>
  <cp:lastModifiedBy>KozlovskayaAE</cp:lastModifiedBy>
  <cp:revision>30</cp:revision>
  <cp:lastPrinted>2014-05-16T12:17:00Z</cp:lastPrinted>
  <dcterms:created xsi:type="dcterms:W3CDTF">2014-05-19T05:02:00Z</dcterms:created>
  <dcterms:modified xsi:type="dcterms:W3CDTF">2016-03-24T10:09:00Z</dcterms:modified>
</cp:coreProperties>
</file>